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74" w:rsidRPr="00984A74" w:rsidRDefault="00984A74" w:rsidP="00984A74">
      <w:pPr>
        <w:numPr>
          <w:ilvl w:val="0"/>
          <w:numId w:val="1"/>
        </w:numPr>
        <w:shd w:val="clear" w:color="auto" w:fill="FFFFFF"/>
        <w:spacing w:after="312" w:line="240" w:lineRule="auto"/>
        <w:outlineLvl w:val="3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984A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fldChar w:fldCharType="begin"/>
      </w:r>
      <w:r w:rsidRPr="00984A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instrText xml:space="preserve"> HYPERLINK "https://www.dissercat.com/content/lingvokulturnaya-spetsifika-russkikh-perevodov-pes-tennessi-uilyamsa" </w:instrText>
      </w:r>
      <w:r w:rsidRPr="00984A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fldChar w:fldCharType="separate"/>
      </w:r>
      <w:proofErr w:type="spellStart"/>
      <w:r w:rsidRPr="00984A74">
        <w:rPr>
          <w:rFonts w:ascii="inherit" w:eastAsia="Times New Roman" w:hAnsi="inherit" w:cs="Arial"/>
          <w:color w:val="349AE2"/>
          <w:sz w:val="21"/>
          <w:szCs w:val="21"/>
          <w:lang w:eastAsia="ru-RU"/>
        </w:rPr>
        <w:t>Лингвокультурная</w:t>
      </w:r>
      <w:proofErr w:type="spellEnd"/>
      <w:r w:rsidRPr="00984A74">
        <w:rPr>
          <w:rFonts w:ascii="inherit" w:eastAsia="Times New Roman" w:hAnsi="inherit" w:cs="Arial"/>
          <w:color w:val="349AE2"/>
          <w:sz w:val="21"/>
          <w:szCs w:val="21"/>
          <w:lang w:eastAsia="ru-RU"/>
        </w:rPr>
        <w:t xml:space="preserve"> специфика русских переводов пьес Теннесси Уильямса</w:t>
      </w:r>
      <w:r w:rsidRPr="00984A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fldChar w:fldCharType="end"/>
      </w:r>
      <w:r w:rsidRPr="00984A74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2009 год, кандидат филологических наук </w:t>
      </w:r>
      <w:proofErr w:type="spellStart"/>
      <w:r w:rsidRPr="00984A74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Крысало</w:t>
      </w:r>
      <w:proofErr w:type="spellEnd"/>
      <w:r w:rsidRPr="00984A74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, Ольга Викторовна</w:t>
      </w:r>
    </w:p>
    <w:p w:rsidR="00984A74" w:rsidRPr="00984A74" w:rsidRDefault="00984A74" w:rsidP="00984A74">
      <w:pPr>
        <w:numPr>
          <w:ilvl w:val="0"/>
          <w:numId w:val="1"/>
        </w:numPr>
        <w:shd w:val="clear" w:color="auto" w:fill="FFFFFF"/>
        <w:spacing w:after="312" w:line="240" w:lineRule="auto"/>
        <w:outlineLvl w:val="3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" w:history="1">
        <w:r w:rsidRPr="00984A74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 xml:space="preserve">Античные и раннехристианские реалии в англоязычном художественном тексте и их передача на русский язык: на материале книги Л. </w:t>
        </w:r>
        <w:proofErr w:type="spellStart"/>
        <w:r w:rsidRPr="00984A74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>Уоллиса</w:t>
        </w:r>
        <w:proofErr w:type="spellEnd"/>
        <w:r w:rsidRPr="00984A74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 xml:space="preserve"> "Бен-Гур"</w:t>
        </w:r>
      </w:hyperlink>
      <w:r w:rsidRPr="00984A74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2013 год, кандидат наук Крупник, Лилия Викторовна</w:t>
      </w:r>
    </w:p>
    <w:p w:rsidR="00984A74" w:rsidRPr="00984A74" w:rsidRDefault="00984A74" w:rsidP="00984A74">
      <w:pPr>
        <w:numPr>
          <w:ilvl w:val="0"/>
          <w:numId w:val="1"/>
        </w:numPr>
        <w:shd w:val="clear" w:color="auto" w:fill="FFFFFF"/>
        <w:spacing w:after="312" w:line="240" w:lineRule="auto"/>
        <w:outlineLvl w:val="3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" w:history="1">
        <w:proofErr w:type="spellStart"/>
        <w:r w:rsidRPr="00984A74">
          <w:rPr>
            <w:rFonts w:ascii="inherit" w:eastAsia="Times New Roman" w:hAnsi="inherit" w:cs="Arial"/>
            <w:color w:val="349AE2"/>
            <w:sz w:val="21"/>
            <w:szCs w:val="21"/>
            <w:u w:val="single"/>
            <w:lang w:eastAsia="ru-RU"/>
          </w:rPr>
          <w:t>Лингвокультурологические</w:t>
        </w:r>
        <w:proofErr w:type="spellEnd"/>
        <w:r w:rsidRPr="00984A74">
          <w:rPr>
            <w:rFonts w:ascii="inherit" w:eastAsia="Times New Roman" w:hAnsi="inherit" w:cs="Arial"/>
            <w:color w:val="349AE2"/>
            <w:sz w:val="21"/>
            <w:szCs w:val="21"/>
            <w:u w:val="single"/>
            <w:lang w:eastAsia="ru-RU"/>
          </w:rPr>
          <w:t xml:space="preserve"> и лингвотипологические критерии в переводе: аспекты функциональной взаимосвязи (на материале переводов произведений Я. Гашека на английский, русский и эстонский языки)</w:t>
        </w:r>
      </w:hyperlink>
      <w:r w:rsidRPr="00984A74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2017 год, кандидат наук </w:t>
      </w:r>
      <w:proofErr w:type="spellStart"/>
      <w:r w:rsidRPr="00984A74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Гольев</w:t>
      </w:r>
      <w:proofErr w:type="spellEnd"/>
      <w:r w:rsidRPr="00984A74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, Александр Александрович</w:t>
      </w:r>
    </w:p>
    <w:p w:rsidR="00984A74" w:rsidRPr="00984A74" w:rsidRDefault="00984A74" w:rsidP="00984A74">
      <w:pPr>
        <w:numPr>
          <w:ilvl w:val="0"/>
          <w:numId w:val="1"/>
        </w:numPr>
        <w:shd w:val="clear" w:color="auto" w:fill="FFFFFF"/>
        <w:spacing w:after="312" w:line="240" w:lineRule="auto"/>
        <w:outlineLvl w:val="3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7" w:history="1">
        <w:r w:rsidRPr="00984A74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 xml:space="preserve">Языковые средства создания </w:t>
        </w:r>
        <w:proofErr w:type="spellStart"/>
        <w:r w:rsidRPr="00984A74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>лингвокультурного</w:t>
        </w:r>
        <w:proofErr w:type="spellEnd"/>
        <w:r w:rsidRPr="00984A74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 xml:space="preserve"> образа мигранта (на материале художественных текстов и их переводов)</w:t>
        </w:r>
      </w:hyperlink>
      <w:r w:rsidRPr="00984A74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2021 год, кандидат наук Боровицкая Ева Игоревна</w:t>
      </w:r>
    </w:p>
    <w:p w:rsidR="00984A74" w:rsidRPr="00984A74" w:rsidRDefault="00984A74" w:rsidP="00984A74">
      <w:pPr>
        <w:numPr>
          <w:ilvl w:val="0"/>
          <w:numId w:val="1"/>
        </w:numPr>
        <w:shd w:val="clear" w:color="auto" w:fill="FFFFFF"/>
        <w:spacing w:after="312" w:line="240" w:lineRule="auto"/>
        <w:outlineLvl w:val="3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8" w:history="1">
        <w:r w:rsidRPr="00984A74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 xml:space="preserve">Стилистические средства создания </w:t>
        </w:r>
        <w:proofErr w:type="spellStart"/>
        <w:r w:rsidRPr="00984A74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>лингвокультурного</w:t>
        </w:r>
        <w:proofErr w:type="spellEnd"/>
        <w:r w:rsidRPr="00984A74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 xml:space="preserve"> образа идеального героя в тексте оригинала и в переводе: на материале произведений Я. Флеминга</w:t>
        </w:r>
      </w:hyperlink>
      <w:r w:rsidRPr="00984A74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2013 год, кандидат филологических наук Савченко, Елена Павловна</w:t>
      </w:r>
    </w:p>
    <w:p w:rsidR="000C57E0" w:rsidRDefault="000C57E0"/>
    <w:p w:rsidR="00295F8E" w:rsidRPr="00295F8E" w:rsidRDefault="00295F8E" w:rsidP="00295F8E">
      <w:pPr>
        <w:numPr>
          <w:ilvl w:val="0"/>
          <w:numId w:val="2"/>
        </w:numPr>
        <w:shd w:val="clear" w:color="auto" w:fill="FFFFFF"/>
        <w:spacing w:after="312" w:line="240" w:lineRule="auto"/>
        <w:ind w:left="0"/>
        <w:outlineLvl w:val="3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9" w:history="1">
        <w:proofErr w:type="spellStart"/>
        <w:r w:rsidRPr="00295F8E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>Лингвокультурологические</w:t>
        </w:r>
        <w:proofErr w:type="spellEnd"/>
        <w:r w:rsidRPr="00295F8E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 xml:space="preserve"> особенности перевода художественного произведения Николая Островского «Как закалялась сталь» с русского языка на китайский и английский</w:t>
        </w:r>
      </w:hyperlink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2022 год, кандидат наук Сунь </w:t>
      </w:r>
      <w:proofErr w:type="spellStart"/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Синкай</w:t>
      </w:r>
      <w:proofErr w:type="spellEnd"/>
    </w:p>
    <w:p w:rsidR="00295F8E" w:rsidRPr="00295F8E" w:rsidRDefault="00295F8E" w:rsidP="00295F8E">
      <w:pPr>
        <w:numPr>
          <w:ilvl w:val="0"/>
          <w:numId w:val="2"/>
        </w:numPr>
        <w:shd w:val="clear" w:color="auto" w:fill="FFFFFF"/>
        <w:spacing w:after="312" w:line="240" w:lineRule="auto"/>
        <w:ind w:left="0"/>
        <w:outlineLvl w:val="3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10" w:history="1">
        <w:proofErr w:type="spellStart"/>
        <w:r w:rsidRPr="00295F8E">
          <w:rPr>
            <w:rFonts w:ascii="inherit" w:eastAsia="Times New Roman" w:hAnsi="inherit" w:cs="Arial"/>
            <w:color w:val="349AE2"/>
            <w:sz w:val="21"/>
            <w:szCs w:val="21"/>
            <w:u w:val="single"/>
            <w:lang w:eastAsia="ru-RU"/>
          </w:rPr>
          <w:t>Лингвокультурные</w:t>
        </w:r>
        <w:proofErr w:type="spellEnd"/>
        <w:r w:rsidRPr="00295F8E">
          <w:rPr>
            <w:rFonts w:ascii="inherit" w:eastAsia="Times New Roman" w:hAnsi="inherit" w:cs="Arial"/>
            <w:color w:val="349AE2"/>
            <w:sz w:val="21"/>
            <w:szCs w:val="21"/>
            <w:u w:val="single"/>
            <w:lang w:eastAsia="ru-RU"/>
          </w:rPr>
          <w:t xml:space="preserve"> лакуны в художественном тексте и способы их элиминирования (на материале переводов произведений Г. Ш. </w:t>
        </w:r>
        <w:proofErr w:type="spellStart"/>
        <w:r w:rsidRPr="00295F8E">
          <w:rPr>
            <w:rFonts w:ascii="inherit" w:eastAsia="Times New Roman" w:hAnsi="inherit" w:cs="Arial"/>
            <w:color w:val="349AE2"/>
            <w:sz w:val="21"/>
            <w:szCs w:val="21"/>
            <w:u w:val="single"/>
            <w:lang w:eastAsia="ru-RU"/>
          </w:rPr>
          <w:t>Яхиной</w:t>
        </w:r>
        <w:proofErr w:type="spellEnd"/>
        <w:r w:rsidRPr="00295F8E">
          <w:rPr>
            <w:rFonts w:ascii="inherit" w:eastAsia="Times New Roman" w:hAnsi="inherit" w:cs="Arial"/>
            <w:color w:val="349AE2"/>
            <w:sz w:val="21"/>
            <w:szCs w:val="21"/>
            <w:u w:val="single"/>
            <w:lang w:eastAsia="ru-RU"/>
          </w:rPr>
          <w:t xml:space="preserve"> на китайский язык)</w:t>
        </w:r>
      </w:hyperlink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2022 год, кандидат наук Андреева Яна Евгеньевна</w:t>
      </w:r>
    </w:p>
    <w:p w:rsidR="00295F8E" w:rsidRPr="00295F8E" w:rsidRDefault="00295F8E" w:rsidP="00295F8E">
      <w:pPr>
        <w:numPr>
          <w:ilvl w:val="0"/>
          <w:numId w:val="2"/>
        </w:numPr>
        <w:shd w:val="clear" w:color="auto" w:fill="FFFFFF"/>
        <w:spacing w:after="312" w:line="240" w:lineRule="auto"/>
        <w:ind w:left="0"/>
        <w:outlineLvl w:val="3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11" w:history="1">
        <w:r w:rsidRPr="00295F8E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>Особенности перевода на русский язык социокультурного компонента английских художественных текстов</w:t>
        </w:r>
      </w:hyperlink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2022 год, кандидат наук </w:t>
      </w:r>
      <w:proofErr w:type="spellStart"/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Цепелева</w:t>
      </w:r>
      <w:proofErr w:type="spellEnd"/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Алина Николаевна</w:t>
      </w:r>
    </w:p>
    <w:p w:rsidR="00295F8E" w:rsidRPr="00295F8E" w:rsidRDefault="00295F8E" w:rsidP="00295F8E">
      <w:pPr>
        <w:numPr>
          <w:ilvl w:val="0"/>
          <w:numId w:val="2"/>
        </w:numPr>
        <w:shd w:val="clear" w:color="auto" w:fill="FFFFFF"/>
        <w:spacing w:after="312" w:line="240" w:lineRule="auto"/>
        <w:ind w:left="0"/>
        <w:outlineLvl w:val="3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12" w:history="1">
        <w:r w:rsidRPr="00295F8E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 xml:space="preserve">Межъязыковые лакуны в юридическом дискурсе и </w:t>
        </w:r>
        <w:proofErr w:type="spellStart"/>
        <w:r w:rsidRPr="00295F8E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>лингвокультурные</w:t>
        </w:r>
        <w:proofErr w:type="spellEnd"/>
        <w:r w:rsidRPr="00295F8E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 xml:space="preserve"> аспекты их элиминирования (на материале англо-русского перевода)</w:t>
        </w:r>
      </w:hyperlink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2017 год, кандидат наук Ибрагимова Карине </w:t>
      </w:r>
      <w:proofErr w:type="spellStart"/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Грачиевна</w:t>
      </w:r>
      <w:proofErr w:type="spellEnd"/>
    </w:p>
    <w:p w:rsidR="00295F8E" w:rsidRPr="00295F8E" w:rsidRDefault="00295F8E" w:rsidP="00295F8E">
      <w:pPr>
        <w:numPr>
          <w:ilvl w:val="0"/>
          <w:numId w:val="2"/>
        </w:numPr>
        <w:shd w:val="clear" w:color="auto" w:fill="FFFFFF"/>
        <w:spacing w:after="312" w:line="240" w:lineRule="auto"/>
        <w:ind w:left="0"/>
        <w:outlineLvl w:val="3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13" w:history="1">
        <w:proofErr w:type="spellStart"/>
        <w:r w:rsidRPr="00295F8E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>Лингвокультурный</w:t>
        </w:r>
        <w:proofErr w:type="spellEnd"/>
        <w:r w:rsidRPr="00295F8E">
          <w:rPr>
            <w:rFonts w:ascii="inherit" w:eastAsia="Times New Roman" w:hAnsi="inherit" w:cs="Arial"/>
            <w:color w:val="349AE2"/>
            <w:sz w:val="21"/>
            <w:szCs w:val="21"/>
            <w:lang w:eastAsia="ru-RU"/>
          </w:rPr>
          <w:t xml:space="preserve"> аспект переводов поэзии П.-Ж. Беранже на русский и английский языки</w:t>
        </w:r>
      </w:hyperlink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2010 год, кандидат филологических наук </w:t>
      </w:r>
      <w:proofErr w:type="spellStart"/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Сидоровская</w:t>
      </w:r>
      <w:proofErr w:type="spellEnd"/>
      <w:r w:rsidRPr="00295F8E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, Зоя Владимировна</w:t>
      </w:r>
    </w:p>
    <w:p w:rsidR="00295F8E" w:rsidRPr="00295F8E" w:rsidRDefault="00295F8E">
      <w:pPr>
        <w:rPr>
          <w:b/>
        </w:rPr>
      </w:pPr>
      <w:bookmarkStart w:id="0" w:name="_GoBack"/>
      <w:bookmarkEnd w:id="0"/>
    </w:p>
    <w:sectPr w:rsidR="00295F8E" w:rsidRPr="0029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17653"/>
    <w:multiLevelType w:val="multilevel"/>
    <w:tmpl w:val="3DC8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C7E94"/>
    <w:multiLevelType w:val="multilevel"/>
    <w:tmpl w:val="A66A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24"/>
    <w:rsid w:val="000C57E0"/>
    <w:rsid w:val="00295F8E"/>
    <w:rsid w:val="00817524"/>
    <w:rsid w:val="009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B62EA-6687-4FDC-B9FF-DD39CE20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5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5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5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stilisticheskie-sredstva-sozdaniya-lingvokulturnogo-obraza-idealnogo-geroya-v-tekste-origina" TargetMode="External"/><Relationship Id="rId13" Type="http://schemas.openxmlformats.org/officeDocument/2006/relationships/hyperlink" Target="https://www.dissercat.com/content/lingvokulturnyi-aspekt-perevodov-poezii-p-zh-beranzhe-na-russkii-i-angliiskii-yazy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sercat.com/content/yazykovye-sredstva-sozdaniya-lingvokulturnogo-obraza-migranta-na-materiale-khudozhestvennykh" TargetMode="External"/><Relationship Id="rId12" Type="http://schemas.openxmlformats.org/officeDocument/2006/relationships/hyperlink" Target="https://www.dissercat.com/content/mezhyazykovye-lakuny-v-yuridicheskom-diskurse-i-lingvokulturnye-aspekty-ikh-eliminir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sercat.com/content/lingvokulturologicheskie-i-lingvotipologicheskie-kriterii-v-perevode-aspekty-funktsionalnoi-" TargetMode="External"/><Relationship Id="rId11" Type="http://schemas.openxmlformats.org/officeDocument/2006/relationships/hyperlink" Target="https://www.dissercat.com/content/osobennosti-perevoda-na-russkii-yazyk-sotsiokulturnogo-komponenta-angliiskikh-khudozhestvenn" TargetMode="External"/><Relationship Id="rId5" Type="http://schemas.openxmlformats.org/officeDocument/2006/relationships/hyperlink" Target="https://www.dissercat.com/content/antichnye-i-rannekhristianskie-realii-v-angloyazychnom-khudozhestvennom-tekste-i-ikh-pereda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issercat.com/content/lingvokulturnye-lakuny-v-khudozhestvennom-tekste-i-sposoby-ikh-eliminirovaniya-na-materi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sercat.com/content/lingvokulturologicheskie-osobennosti-perevoda-khudozhestvennogo-proizvedeniya-nikolaya-ost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2022-09-02T17:22:00Z</dcterms:created>
  <dcterms:modified xsi:type="dcterms:W3CDTF">2022-09-02T17:28:00Z</dcterms:modified>
</cp:coreProperties>
</file>